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3D" w:rsidRPr="0050454F" w:rsidRDefault="00E4163D" w:rsidP="00E4163D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0454F">
        <w:rPr>
          <w:rFonts w:ascii="Times New Roman" w:hAnsi="Times New Roman"/>
          <w:b/>
          <w:sz w:val="24"/>
          <w:szCs w:val="24"/>
          <w:lang w:val="ro-RO"/>
        </w:rPr>
        <w:t>CONSILIUL DE ADMINISTRAŢIE</w:t>
      </w:r>
    </w:p>
    <w:p w:rsidR="00E4163D" w:rsidRPr="0050454F" w:rsidRDefault="00E4163D" w:rsidP="00E4163D">
      <w:pPr>
        <w:tabs>
          <w:tab w:val="left" w:pos="9639"/>
        </w:tabs>
        <w:spacing w:after="0"/>
        <w:ind w:right="425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0454F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HOTĂRÂRE nr.     /201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9</w:t>
      </w:r>
      <w:r w:rsidRPr="0050454F">
        <w:rPr>
          <w:rFonts w:ascii="Times New Roman" w:hAnsi="Times New Roman"/>
          <w:b/>
          <w:bCs/>
          <w:sz w:val="24"/>
          <w:szCs w:val="24"/>
          <w:lang w:val="ro-RO"/>
        </w:rPr>
        <w:t xml:space="preserve">    </w:t>
      </w:r>
    </w:p>
    <w:p w:rsidR="00E4163D" w:rsidRPr="0050454F" w:rsidRDefault="00E4163D" w:rsidP="00E4163D">
      <w:pPr>
        <w:tabs>
          <w:tab w:val="left" w:pos="9639"/>
        </w:tabs>
        <w:spacing w:after="0"/>
        <w:ind w:right="-425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0454F">
        <w:rPr>
          <w:rFonts w:ascii="Times New Roman" w:hAnsi="Times New Roman"/>
          <w:b/>
          <w:bCs/>
          <w:sz w:val="24"/>
          <w:szCs w:val="24"/>
          <w:lang w:val="ro-RO"/>
        </w:rPr>
        <w:t>din               201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9</w:t>
      </w:r>
    </w:p>
    <w:p w:rsidR="00E4163D" w:rsidRPr="0050454F" w:rsidRDefault="00E4163D" w:rsidP="00E4163D">
      <w:pPr>
        <w:tabs>
          <w:tab w:val="left" w:pos="9639"/>
        </w:tabs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r w:rsidRPr="0050454F">
        <w:rPr>
          <w:rFonts w:ascii="Times New Roman" w:hAnsi="Times New Roman"/>
          <w:sz w:val="24"/>
          <w:szCs w:val="24"/>
          <w:lang w:val="ro-RO"/>
        </w:rPr>
        <w:t xml:space="preserve">       Chişinău                                                     </w:t>
      </w:r>
    </w:p>
    <w:p w:rsidR="00E4163D" w:rsidRPr="00204B6C" w:rsidRDefault="00E4163D" w:rsidP="00E4163D">
      <w:pPr>
        <w:tabs>
          <w:tab w:val="left" w:pos="9639"/>
        </w:tabs>
        <w:spacing w:before="240" w:after="0"/>
        <w:ind w:right="-425"/>
        <w:jc w:val="center"/>
        <w:rPr>
          <w:rFonts w:ascii="Times New Roman" w:hAnsi="Times New Roman"/>
          <w:b/>
          <w:szCs w:val="24"/>
          <w:lang w:val="ro-RO"/>
        </w:rPr>
      </w:pPr>
      <w:r w:rsidRPr="00776528">
        <w:rPr>
          <w:rFonts w:ascii="Times New Roman" w:hAnsi="Times New Roman"/>
          <w:b/>
          <w:sz w:val="20"/>
          <w:szCs w:val="24"/>
          <w:lang w:val="ro-RO"/>
        </w:rPr>
        <w:t xml:space="preserve">                                             </w:t>
      </w:r>
      <w:r w:rsidRPr="00204B6C">
        <w:rPr>
          <w:rFonts w:ascii="Times New Roman" w:hAnsi="Times New Roman"/>
          <w:b/>
          <w:szCs w:val="24"/>
          <w:lang w:val="ro-RO"/>
        </w:rPr>
        <w:t>Înregistrat:</w:t>
      </w:r>
    </w:p>
    <w:p w:rsidR="00E4163D" w:rsidRPr="00204B6C" w:rsidRDefault="00E4163D" w:rsidP="00E4163D">
      <w:pPr>
        <w:tabs>
          <w:tab w:val="left" w:pos="9639"/>
        </w:tabs>
        <w:spacing w:after="0"/>
        <w:ind w:right="-425"/>
        <w:jc w:val="center"/>
        <w:rPr>
          <w:rFonts w:ascii="Times New Roman" w:hAnsi="Times New Roman"/>
          <w:b/>
          <w:szCs w:val="24"/>
          <w:lang w:val="ro-RO"/>
        </w:rPr>
      </w:pPr>
      <w:r w:rsidRPr="00204B6C">
        <w:rPr>
          <w:rFonts w:ascii="Times New Roman" w:hAnsi="Times New Roman"/>
          <w:szCs w:val="24"/>
          <w:lang w:val="ro-RO"/>
        </w:rPr>
        <w:t xml:space="preserve">                                                         </w:t>
      </w:r>
      <w:r w:rsidRPr="00204B6C">
        <w:rPr>
          <w:rFonts w:ascii="Times New Roman" w:hAnsi="Times New Roman"/>
          <w:b/>
          <w:szCs w:val="24"/>
          <w:lang w:val="ro-RO"/>
        </w:rPr>
        <w:t xml:space="preserve">Ministerul Justiţiei                                                                                     </w:t>
      </w:r>
    </w:p>
    <w:p w:rsidR="00E4163D" w:rsidRPr="00204B6C" w:rsidRDefault="00E4163D" w:rsidP="00E4163D">
      <w:pPr>
        <w:tabs>
          <w:tab w:val="left" w:pos="9639"/>
        </w:tabs>
        <w:spacing w:after="0"/>
        <w:ind w:right="-425"/>
        <w:jc w:val="center"/>
        <w:rPr>
          <w:rFonts w:ascii="Times New Roman" w:hAnsi="Times New Roman"/>
          <w:szCs w:val="24"/>
          <w:lang w:val="ro-RO"/>
        </w:rPr>
      </w:pPr>
      <w:r w:rsidRPr="00204B6C">
        <w:rPr>
          <w:rFonts w:ascii="Times New Roman" w:hAnsi="Times New Roman"/>
          <w:b/>
          <w:szCs w:val="24"/>
          <w:lang w:val="ro-RO"/>
        </w:rPr>
        <w:t xml:space="preserve">                                                                                nr.              din                     2019</w:t>
      </w:r>
      <w:r w:rsidRPr="00204B6C">
        <w:rPr>
          <w:rFonts w:ascii="Times New Roman" w:hAnsi="Times New Roman"/>
          <w:b/>
          <w:color w:val="FFFFFF"/>
          <w:szCs w:val="24"/>
          <w:u w:val="single"/>
          <w:lang w:val="ro-RO"/>
        </w:rPr>
        <w:t xml:space="preserve">. </w:t>
      </w:r>
      <w:r w:rsidRPr="00204B6C">
        <w:rPr>
          <w:rFonts w:ascii="Times New Roman" w:hAnsi="Times New Roman"/>
          <w:b/>
          <w:szCs w:val="24"/>
          <w:u w:val="single"/>
          <w:lang w:val="ro-RO"/>
        </w:rPr>
        <w:t xml:space="preserve">   </w:t>
      </w:r>
      <w:r w:rsidRPr="00204B6C">
        <w:rPr>
          <w:rFonts w:ascii="Times New Roman" w:hAnsi="Times New Roman"/>
          <w:szCs w:val="24"/>
          <w:lang w:val="ro-RO"/>
        </w:rPr>
        <w:t xml:space="preserve">                                           </w:t>
      </w:r>
    </w:p>
    <w:p w:rsidR="00E4163D" w:rsidRPr="00204B6C" w:rsidRDefault="00E4163D" w:rsidP="00E4163D">
      <w:pPr>
        <w:tabs>
          <w:tab w:val="left" w:pos="9639"/>
        </w:tabs>
        <w:spacing w:after="0"/>
        <w:ind w:right="-425"/>
        <w:jc w:val="center"/>
        <w:rPr>
          <w:rFonts w:ascii="Times New Roman" w:hAnsi="Times New Roman"/>
          <w:b/>
          <w:szCs w:val="24"/>
          <w:lang w:val="ro-RO"/>
        </w:rPr>
      </w:pPr>
      <w:r w:rsidRPr="00204B6C">
        <w:rPr>
          <w:rFonts w:ascii="Times New Roman" w:hAnsi="Times New Roman"/>
          <w:szCs w:val="24"/>
          <w:lang w:val="ro-RO"/>
        </w:rPr>
        <w:t xml:space="preserve">                                                        </w:t>
      </w:r>
      <w:r w:rsidRPr="00204B6C">
        <w:rPr>
          <w:rFonts w:ascii="Times New Roman" w:hAnsi="Times New Roman"/>
          <w:b/>
          <w:szCs w:val="24"/>
          <w:lang w:val="ro-RO"/>
        </w:rPr>
        <w:t>Ministrul Justiţiei</w:t>
      </w:r>
    </w:p>
    <w:p w:rsidR="00E4163D" w:rsidRPr="00204B6C" w:rsidRDefault="00E4163D" w:rsidP="00E4163D">
      <w:pPr>
        <w:tabs>
          <w:tab w:val="left" w:pos="9639"/>
        </w:tabs>
        <w:spacing w:after="0"/>
        <w:ind w:right="-425"/>
        <w:jc w:val="center"/>
        <w:rPr>
          <w:rFonts w:ascii="Times New Roman" w:hAnsi="Times New Roman"/>
          <w:b/>
          <w:szCs w:val="24"/>
          <w:lang w:val="ro-RO"/>
        </w:rPr>
      </w:pPr>
      <w:r w:rsidRPr="00204B6C">
        <w:rPr>
          <w:rFonts w:ascii="Times New Roman" w:hAnsi="Times New Roman"/>
          <w:b/>
          <w:szCs w:val="24"/>
          <w:lang w:val="ro-RO"/>
        </w:rPr>
        <w:t xml:space="preserve">                                                                                         Olesea STAMATE________________</w:t>
      </w:r>
    </w:p>
    <w:p w:rsidR="00E4163D" w:rsidRPr="00204B6C" w:rsidRDefault="00E4163D" w:rsidP="00E4163D">
      <w:pPr>
        <w:tabs>
          <w:tab w:val="left" w:pos="9639"/>
        </w:tabs>
        <w:spacing w:after="0"/>
        <w:ind w:right="-425"/>
        <w:jc w:val="center"/>
        <w:rPr>
          <w:b/>
          <w:bCs/>
          <w:szCs w:val="24"/>
          <w:lang w:val="ro-RO"/>
        </w:rPr>
      </w:pPr>
      <w:r w:rsidRPr="00204B6C">
        <w:rPr>
          <w:b/>
          <w:bCs/>
          <w:szCs w:val="24"/>
          <w:lang w:val="ro-RO"/>
        </w:rPr>
        <w:t xml:space="preserve">  </w:t>
      </w:r>
    </w:p>
    <w:p w:rsidR="00E4163D" w:rsidRPr="00204B6C" w:rsidRDefault="00204B6C" w:rsidP="00E4163D">
      <w:pPr>
        <w:tabs>
          <w:tab w:val="left" w:pos="9639"/>
        </w:tabs>
        <w:spacing w:after="0" w:line="240" w:lineRule="auto"/>
        <w:ind w:right="-425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privind</w:t>
      </w:r>
      <w:r w:rsidR="00E4163D" w:rsidRPr="00204B6C">
        <w:rPr>
          <w:rFonts w:ascii="Times New Roman" w:hAnsi="Times New Roman"/>
          <w:b/>
          <w:bCs/>
          <w:sz w:val="24"/>
          <w:szCs w:val="24"/>
          <w:lang w:val="ro-RO"/>
        </w:rPr>
        <w:t xml:space="preserve"> aprobarea </w:t>
      </w:r>
      <w:r w:rsidR="00EE6BA5">
        <w:rPr>
          <w:rFonts w:ascii="Times New Roman" w:hAnsi="Times New Roman"/>
          <w:b/>
          <w:sz w:val="24"/>
          <w:szCs w:val="24"/>
          <w:lang w:val="ro-RO"/>
        </w:rPr>
        <w:t>Regulilor pieței gazelor naturale</w:t>
      </w:r>
    </w:p>
    <w:p w:rsidR="00547332" w:rsidRDefault="00547332" w:rsidP="00E4163D">
      <w:pPr>
        <w:pStyle w:val="ListParagraph"/>
        <w:spacing w:line="276" w:lineRule="auto"/>
        <w:ind w:left="0" w:firstLine="426"/>
        <w:jc w:val="both"/>
        <w:rPr>
          <w:rFonts w:ascii="Times New Roman" w:hAnsi="Times New Roman"/>
          <w:sz w:val="20"/>
          <w:szCs w:val="22"/>
          <w:lang w:val="ro-RO"/>
        </w:rPr>
      </w:pPr>
    </w:p>
    <w:p w:rsidR="00E4163D" w:rsidRPr="00204B6C" w:rsidRDefault="00E4163D" w:rsidP="00E4163D">
      <w:pPr>
        <w:pStyle w:val="ListParagraph"/>
        <w:spacing w:line="276" w:lineRule="auto"/>
        <w:ind w:left="0" w:firstLine="426"/>
        <w:jc w:val="both"/>
        <w:rPr>
          <w:rFonts w:ascii="Times New Roman" w:hAnsi="Times New Roman"/>
          <w:szCs w:val="22"/>
          <w:lang w:val="ro-RO"/>
        </w:rPr>
      </w:pPr>
      <w:r w:rsidRPr="00204B6C">
        <w:rPr>
          <w:rFonts w:ascii="Times New Roman" w:hAnsi="Times New Roman"/>
          <w:szCs w:val="22"/>
          <w:lang w:val="ro-RO"/>
        </w:rPr>
        <w:t xml:space="preserve">În temeiul </w:t>
      </w:r>
      <w:r w:rsidR="00EE6BA5">
        <w:rPr>
          <w:rFonts w:ascii="Times New Roman" w:eastAsia="Times New Roman" w:hAnsi="Times New Roman"/>
          <w:lang w:eastAsia="ru-MD"/>
        </w:rPr>
        <w:t>art.7 alin. (3) lit. a</w:t>
      </w:r>
      <w:r w:rsidR="00547332" w:rsidRPr="00204B6C">
        <w:rPr>
          <w:rFonts w:ascii="Times New Roman" w:hAnsi="Times New Roman"/>
          <w:szCs w:val="22"/>
          <w:lang w:val="ro-RO"/>
        </w:rPr>
        <w:t>) din Legea nr. 108/</w:t>
      </w:r>
      <w:r w:rsidRPr="00204B6C">
        <w:rPr>
          <w:rFonts w:ascii="Times New Roman" w:hAnsi="Times New Roman"/>
          <w:szCs w:val="22"/>
          <w:lang w:val="ro-RO"/>
        </w:rPr>
        <w:t>2016 cu privire la gazele naturale (Monitorul Oficial al Republicii Moldova, 2016, nr. 193-203, art. 415, Consiliul de administrație al Agenţiei Naţionale pentru Reglementare în Energetică,</w:t>
      </w:r>
    </w:p>
    <w:p w:rsidR="00E4163D" w:rsidRPr="00204B6C" w:rsidRDefault="00E4163D" w:rsidP="00E4163D">
      <w:pPr>
        <w:pStyle w:val="ListParagraph"/>
        <w:spacing w:line="276" w:lineRule="auto"/>
        <w:ind w:left="0" w:firstLine="426"/>
        <w:jc w:val="center"/>
        <w:rPr>
          <w:rFonts w:ascii="Times New Roman" w:hAnsi="Times New Roman"/>
          <w:b/>
          <w:bCs/>
          <w:lang w:val="ro-RO"/>
        </w:rPr>
      </w:pPr>
      <w:r w:rsidRPr="00204B6C">
        <w:rPr>
          <w:rFonts w:ascii="Times New Roman" w:hAnsi="Times New Roman"/>
          <w:b/>
          <w:bCs/>
          <w:lang w:val="ro-RO"/>
        </w:rPr>
        <w:t>HOTĂRĂŞTE:</w:t>
      </w:r>
    </w:p>
    <w:p w:rsidR="00E4163D" w:rsidRPr="00204B6C" w:rsidRDefault="00E4163D" w:rsidP="00E4163D">
      <w:pPr>
        <w:pStyle w:val="ListParagraph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/>
          <w:szCs w:val="22"/>
          <w:lang w:val="ro-RO"/>
        </w:rPr>
      </w:pPr>
      <w:r w:rsidRPr="00204B6C">
        <w:rPr>
          <w:rFonts w:ascii="Times New Roman" w:hAnsi="Times New Roman"/>
          <w:szCs w:val="22"/>
          <w:lang w:val="ro-RO"/>
        </w:rPr>
        <w:t xml:space="preserve">Se aprobă </w:t>
      </w:r>
      <w:r w:rsidR="00EE6BA5">
        <w:rPr>
          <w:rFonts w:ascii="Times New Roman" w:hAnsi="Times New Roman"/>
          <w:szCs w:val="22"/>
          <w:lang w:val="ro-RO"/>
        </w:rPr>
        <w:t>Regulile pieței</w:t>
      </w:r>
      <w:r w:rsidRPr="00204B6C">
        <w:rPr>
          <w:rFonts w:ascii="Times New Roman" w:hAnsi="Times New Roman"/>
          <w:szCs w:val="22"/>
          <w:lang w:val="ro-RO"/>
        </w:rPr>
        <w:t xml:space="preserve"> gaze</w:t>
      </w:r>
      <w:r w:rsidR="00EE6BA5">
        <w:rPr>
          <w:rFonts w:ascii="Times New Roman" w:hAnsi="Times New Roman"/>
          <w:szCs w:val="22"/>
          <w:lang w:val="ro-RO"/>
        </w:rPr>
        <w:t>lor</w:t>
      </w:r>
      <w:r w:rsidRPr="00204B6C">
        <w:rPr>
          <w:rFonts w:ascii="Times New Roman" w:hAnsi="Times New Roman"/>
          <w:szCs w:val="22"/>
          <w:lang w:val="ro-RO"/>
        </w:rPr>
        <w:t xml:space="preserve"> naturale (se anexează).</w:t>
      </w:r>
    </w:p>
    <w:p w:rsidR="00547332" w:rsidRPr="00EE6BA5" w:rsidRDefault="00E4163D" w:rsidP="00EE6BA5">
      <w:pPr>
        <w:pStyle w:val="ListParagraph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/>
          <w:szCs w:val="22"/>
          <w:lang w:val="ro-RO"/>
        </w:rPr>
      </w:pPr>
      <w:r w:rsidRPr="00204B6C">
        <w:rPr>
          <w:rFonts w:ascii="Times New Roman" w:hAnsi="Times New Roman"/>
          <w:szCs w:val="22"/>
          <w:lang w:val="ro-RO"/>
        </w:rPr>
        <w:t>Se abrogă</w:t>
      </w:r>
      <w:r w:rsidR="00EE6BA5">
        <w:rPr>
          <w:rFonts w:ascii="Times New Roman" w:hAnsi="Times New Roman"/>
          <w:szCs w:val="22"/>
          <w:lang w:val="ro-RO"/>
        </w:rPr>
        <w:t xml:space="preserve"> </w:t>
      </w:r>
      <w:bookmarkStart w:id="0" w:name="_GoBack"/>
      <w:bookmarkEnd w:id="0"/>
      <w:r w:rsidRPr="00EE6BA5">
        <w:rPr>
          <w:rFonts w:ascii="Times New Roman" w:hAnsi="Times New Roman"/>
          <w:szCs w:val="22"/>
          <w:lang w:val="ro-RO"/>
        </w:rPr>
        <w:t xml:space="preserve">Hotărârea Consiliului de administrație al Agenției Naționale pentru Reglementare în Energetică nr. </w:t>
      </w:r>
      <w:r w:rsidR="00EE6BA5" w:rsidRPr="00EE6BA5">
        <w:rPr>
          <w:rFonts w:ascii="Times New Roman" w:hAnsi="Times New Roman"/>
          <w:szCs w:val="22"/>
          <w:lang w:val="ro-RO"/>
        </w:rPr>
        <w:t>192</w:t>
      </w:r>
      <w:r w:rsidRPr="00EE6BA5">
        <w:rPr>
          <w:rFonts w:ascii="Times New Roman" w:hAnsi="Times New Roman"/>
          <w:szCs w:val="22"/>
          <w:lang w:val="ro-RO"/>
        </w:rPr>
        <w:t xml:space="preserve"> din</w:t>
      </w:r>
      <w:r w:rsidR="00EE6BA5" w:rsidRPr="00EE6BA5">
        <w:rPr>
          <w:rFonts w:ascii="Times New Roman" w:hAnsi="Times New Roman"/>
          <w:szCs w:val="22"/>
          <w:lang w:val="ro-RO"/>
        </w:rPr>
        <w:t xml:space="preserve"> 22</w:t>
      </w:r>
      <w:r w:rsidRPr="00EE6BA5">
        <w:rPr>
          <w:rFonts w:ascii="Times New Roman" w:hAnsi="Times New Roman"/>
          <w:szCs w:val="22"/>
          <w:lang w:val="ro-RO"/>
        </w:rPr>
        <w:t xml:space="preserve"> </w:t>
      </w:r>
      <w:r w:rsidR="00EE6BA5" w:rsidRPr="00EE6BA5">
        <w:rPr>
          <w:rFonts w:ascii="Times New Roman" w:hAnsi="Times New Roman"/>
          <w:szCs w:val="22"/>
          <w:lang w:val="ro-RO"/>
        </w:rPr>
        <w:t>septembrie</w:t>
      </w:r>
      <w:r w:rsidRPr="00EE6BA5">
        <w:rPr>
          <w:rFonts w:ascii="Times New Roman" w:hAnsi="Times New Roman"/>
          <w:szCs w:val="22"/>
          <w:lang w:val="ro-RO"/>
        </w:rPr>
        <w:t xml:space="preserve"> 200</w:t>
      </w:r>
      <w:r w:rsidR="00EE6BA5" w:rsidRPr="00EE6BA5">
        <w:rPr>
          <w:rFonts w:ascii="Times New Roman" w:hAnsi="Times New Roman"/>
          <w:szCs w:val="22"/>
          <w:lang w:val="ro-RO"/>
        </w:rPr>
        <w:t>5</w:t>
      </w:r>
      <w:r w:rsidRPr="00EE6BA5">
        <w:rPr>
          <w:rFonts w:ascii="Times New Roman" w:hAnsi="Times New Roman"/>
          <w:szCs w:val="22"/>
          <w:lang w:val="ro-RO"/>
        </w:rPr>
        <w:t xml:space="preserve"> cu privire la aprobarea </w:t>
      </w:r>
      <w:r w:rsidR="00EE6BA5" w:rsidRPr="00EE6BA5">
        <w:rPr>
          <w:rFonts w:ascii="Times New Roman" w:hAnsi="Times New Roman"/>
          <w:szCs w:val="22"/>
          <w:lang w:val="ro-RO"/>
        </w:rPr>
        <w:t xml:space="preserve"> Regulilor pieței de gaze naturale</w:t>
      </w:r>
      <w:r w:rsidRPr="00EE6BA5">
        <w:rPr>
          <w:rFonts w:ascii="Times New Roman" w:hAnsi="Times New Roman"/>
          <w:szCs w:val="22"/>
          <w:lang w:val="ro-RO"/>
        </w:rPr>
        <w:t xml:space="preserve"> (Monitorul Oficial al Republicii Moldova, 200</w:t>
      </w:r>
      <w:r w:rsidR="00EE6BA5" w:rsidRPr="00EE6BA5">
        <w:rPr>
          <w:rFonts w:ascii="Times New Roman" w:hAnsi="Times New Roman"/>
          <w:szCs w:val="22"/>
          <w:lang w:val="ro-RO"/>
        </w:rPr>
        <w:t>5</w:t>
      </w:r>
      <w:r w:rsidRPr="00EE6BA5">
        <w:rPr>
          <w:rFonts w:ascii="Times New Roman" w:hAnsi="Times New Roman"/>
          <w:szCs w:val="22"/>
          <w:lang w:val="ro-RO"/>
        </w:rPr>
        <w:t xml:space="preserve">, nr. </w:t>
      </w:r>
      <w:r w:rsidR="00EE6BA5" w:rsidRPr="00EE6BA5">
        <w:rPr>
          <w:rFonts w:ascii="Times New Roman" w:hAnsi="Times New Roman"/>
          <w:szCs w:val="22"/>
          <w:lang w:val="ro-RO"/>
        </w:rPr>
        <w:t>132-134</w:t>
      </w:r>
      <w:r w:rsidRPr="00EE6BA5">
        <w:rPr>
          <w:rFonts w:ascii="Times New Roman" w:hAnsi="Times New Roman"/>
          <w:szCs w:val="22"/>
          <w:lang w:val="ro-RO"/>
        </w:rPr>
        <w:t xml:space="preserve">, art. </w:t>
      </w:r>
      <w:r w:rsidR="00EE6BA5" w:rsidRPr="00EE6BA5">
        <w:rPr>
          <w:rFonts w:ascii="Times New Roman" w:hAnsi="Times New Roman"/>
          <w:szCs w:val="22"/>
          <w:lang w:val="ro-RO"/>
        </w:rPr>
        <w:t>437</w:t>
      </w:r>
      <w:r w:rsidRPr="00EE6BA5">
        <w:rPr>
          <w:rFonts w:ascii="Times New Roman" w:hAnsi="Times New Roman"/>
          <w:szCs w:val="22"/>
          <w:lang w:val="ro-RO"/>
        </w:rPr>
        <w:t>)</w:t>
      </w:r>
      <w:r w:rsidR="00EE6BA5" w:rsidRPr="00EE6BA5">
        <w:rPr>
          <w:rFonts w:ascii="Times New Roman" w:hAnsi="Times New Roman"/>
          <w:szCs w:val="22"/>
          <w:lang w:val="ro-RO"/>
        </w:rPr>
        <w:t>.</w:t>
      </w:r>
    </w:p>
    <w:p w:rsidR="00E4163D" w:rsidRPr="00204B6C" w:rsidRDefault="00E4163D" w:rsidP="00E4163D">
      <w:pPr>
        <w:pStyle w:val="ListParagraph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/>
          <w:szCs w:val="22"/>
          <w:lang w:val="ro-RO"/>
        </w:rPr>
      </w:pPr>
      <w:r w:rsidRPr="00204B6C">
        <w:rPr>
          <w:rFonts w:ascii="Times New Roman" w:hAnsi="Times New Roman"/>
          <w:szCs w:val="22"/>
          <w:lang w:val="ro-RO"/>
        </w:rPr>
        <w:t>Controlul asupra executării prezentei Hotărâri se pune în sarcina subdiviziunilor Agenției Naționale pentru Reglementare în Energetică</w:t>
      </w:r>
      <w:r w:rsidR="001D1151" w:rsidRPr="00204B6C">
        <w:rPr>
          <w:rFonts w:ascii="Times New Roman" w:hAnsi="Times New Roman"/>
          <w:szCs w:val="22"/>
          <w:lang w:val="ro-RO"/>
        </w:rPr>
        <w:t>.</w:t>
      </w:r>
    </w:p>
    <w:p w:rsidR="001D1151" w:rsidRDefault="001D1151" w:rsidP="001D1151">
      <w:pPr>
        <w:jc w:val="both"/>
        <w:rPr>
          <w:rFonts w:ascii="Times New Roman" w:hAnsi="Times New Roman"/>
          <w:sz w:val="20"/>
          <w:lang w:val="ro-RO"/>
        </w:rPr>
      </w:pPr>
    </w:p>
    <w:p w:rsidR="00E4163D" w:rsidRPr="00E4163D" w:rsidRDefault="00E4163D" w:rsidP="00E4163D">
      <w:pPr>
        <w:pStyle w:val="ListParagraph"/>
        <w:spacing w:line="276" w:lineRule="auto"/>
        <w:ind w:left="426"/>
        <w:jc w:val="both"/>
        <w:rPr>
          <w:rFonts w:ascii="Times New Roman" w:hAnsi="Times New Roman"/>
          <w:sz w:val="20"/>
          <w:szCs w:val="22"/>
          <w:lang w:val="ro-RO"/>
        </w:rPr>
      </w:pPr>
    </w:p>
    <w:p w:rsidR="00E4163D" w:rsidRPr="00204B6C" w:rsidRDefault="00E4163D" w:rsidP="00E4163D">
      <w:pPr>
        <w:tabs>
          <w:tab w:val="left" w:pos="9639"/>
        </w:tabs>
        <w:spacing w:after="0" w:line="240" w:lineRule="auto"/>
        <w:ind w:right="144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204B6C">
        <w:rPr>
          <w:rFonts w:ascii="Times New Roman" w:hAnsi="Times New Roman"/>
          <w:b/>
          <w:color w:val="000000"/>
          <w:sz w:val="24"/>
          <w:szCs w:val="24"/>
          <w:lang w:val="ro-RO"/>
        </w:rPr>
        <w:t>Veaceslav UNTILA</w:t>
      </w:r>
    </w:p>
    <w:p w:rsidR="00E4163D" w:rsidRPr="00204B6C" w:rsidRDefault="00E4163D" w:rsidP="00E4163D">
      <w:pPr>
        <w:tabs>
          <w:tab w:val="left" w:pos="9639"/>
        </w:tabs>
        <w:spacing w:after="0" w:line="240" w:lineRule="auto"/>
        <w:ind w:right="144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204B6C">
        <w:rPr>
          <w:rFonts w:ascii="Times New Roman" w:hAnsi="Times New Roman"/>
          <w:b/>
          <w:color w:val="000000"/>
          <w:sz w:val="24"/>
          <w:szCs w:val="24"/>
          <w:lang w:val="ro-RO"/>
        </w:rPr>
        <w:t>Director general</w:t>
      </w:r>
    </w:p>
    <w:p w:rsidR="00E4163D" w:rsidRPr="00204B6C" w:rsidRDefault="00E4163D" w:rsidP="00E4163D">
      <w:pPr>
        <w:tabs>
          <w:tab w:val="left" w:pos="9639"/>
        </w:tabs>
        <w:spacing w:after="0" w:line="360" w:lineRule="auto"/>
        <w:ind w:right="144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E4163D" w:rsidRPr="00204B6C" w:rsidRDefault="00E4163D" w:rsidP="00E4163D">
      <w:pPr>
        <w:tabs>
          <w:tab w:val="left" w:pos="9639"/>
        </w:tabs>
        <w:spacing w:after="0" w:line="240" w:lineRule="auto"/>
        <w:ind w:right="144"/>
        <w:jc w:val="both"/>
        <w:rPr>
          <w:rFonts w:ascii="Times New Roman" w:hAnsi="Times New Roman"/>
          <w:b/>
          <w:color w:val="000000"/>
          <w:sz w:val="24"/>
          <w:szCs w:val="24"/>
          <w:lang w:val="ro-MD"/>
        </w:rPr>
      </w:pPr>
      <w:r w:rsidRPr="00204B6C">
        <w:rPr>
          <w:rFonts w:ascii="Times New Roman" w:hAnsi="Times New Roman"/>
          <w:b/>
          <w:color w:val="000000"/>
          <w:sz w:val="24"/>
          <w:szCs w:val="24"/>
          <w:lang w:val="ro-RO"/>
        </w:rPr>
        <w:t>Octavian CALMÎC</w:t>
      </w:r>
    </w:p>
    <w:p w:rsidR="00E4163D" w:rsidRPr="00204B6C" w:rsidRDefault="00E4163D" w:rsidP="00E4163D">
      <w:pPr>
        <w:tabs>
          <w:tab w:val="left" w:pos="9639"/>
        </w:tabs>
        <w:spacing w:after="0" w:line="240" w:lineRule="auto"/>
        <w:ind w:right="144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204B6C">
        <w:rPr>
          <w:rFonts w:ascii="Times New Roman" w:hAnsi="Times New Roman"/>
          <w:b/>
          <w:color w:val="000000"/>
          <w:sz w:val="24"/>
          <w:szCs w:val="24"/>
          <w:lang w:val="ro-RO"/>
        </w:rPr>
        <w:t>Director</w:t>
      </w:r>
    </w:p>
    <w:p w:rsidR="00E4163D" w:rsidRPr="00204B6C" w:rsidRDefault="00E4163D" w:rsidP="00E4163D">
      <w:pPr>
        <w:tabs>
          <w:tab w:val="left" w:pos="9639"/>
        </w:tabs>
        <w:spacing w:after="0" w:line="360" w:lineRule="auto"/>
        <w:ind w:right="144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E4163D" w:rsidRPr="00204B6C" w:rsidRDefault="00E4163D" w:rsidP="00E4163D">
      <w:pPr>
        <w:tabs>
          <w:tab w:val="left" w:pos="9639"/>
        </w:tabs>
        <w:spacing w:after="0" w:line="240" w:lineRule="auto"/>
        <w:ind w:right="144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204B6C">
        <w:rPr>
          <w:rFonts w:ascii="Times New Roman" w:hAnsi="Times New Roman"/>
          <w:b/>
          <w:color w:val="000000"/>
          <w:sz w:val="24"/>
          <w:szCs w:val="24"/>
          <w:lang w:val="ro-RO"/>
        </w:rPr>
        <w:t>Eugen CARPOV</w:t>
      </w:r>
    </w:p>
    <w:p w:rsidR="00E4163D" w:rsidRPr="00204B6C" w:rsidRDefault="00E4163D" w:rsidP="00E4163D">
      <w:pPr>
        <w:tabs>
          <w:tab w:val="left" w:pos="9639"/>
        </w:tabs>
        <w:spacing w:after="0" w:line="240" w:lineRule="auto"/>
        <w:ind w:right="144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204B6C">
        <w:rPr>
          <w:rFonts w:ascii="Times New Roman" w:hAnsi="Times New Roman"/>
          <w:b/>
          <w:color w:val="000000"/>
          <w:sz w:val="24"/>
          <w:szCs w:val="24"/>
          <w:lang w:val="ro-RO"/>
        </w:rPr>
        <w:t>Director</w:t>
      </w:r>
    </w:p>
    <w:p w:rsidR="00E4163D" w:rsidRPr="00204B6C" w:rsidRDefault="00E4163D" w:rsidP="00E4163D">
      <w:pPr>
        <w:tabs>
          <w:tab w:val="left" w:pos="9639"/>
        </w:tabs>
        <w:spacing w:after="0" w:line="240" w:lineRule="auto"/>
        <w:ind w:right="144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E4163D" w:rsidRPr="00204B6C" w:rsidRDefault="00E4163D" w:rsidP="00E4163D">
      <w:pPr>
        <w:tabs>
          <w:tab w:val="left" w:pos="9639"/>
        </w:tabs>
        <w:spacing w:after="0" w:line="240" w:lineRule="auto"/>
        <w:ind w:right="144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204B6C">
        <w:rPr>
          <w:rFonts w:ascii="Times New Roman" w:hAnsi="Times New Roman"/>
          <w:b/>
          <w:color w:val="000000"/>
          <w:sz w:val="24"/>
          <w:szCs w:val="24"/>
          <w:lang w:val="ro-RO"/>
        </w:rPr>
        <w:t>Ștefan CREANGĂ</w:t>
      </w:r>
    </w:p>
    <w:p w:rsidR="00E4163D" w:rsidRPr="00204B6C" w:rsidRDefault="00E4163D" w:rsidP="00E4163D">
      <w:pPr>
        <w:tabs>
          <w:tab w:val="left" w:pos="9639"/>
        </w:tabs>
        <w:spacing w:after="0" w:line="240" w:lineRule="auto"/>
        <w:ind w:right="144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204B6C">
        <w:rPr>
          <w:rFonts w:ascii="Times New Roman" w:hAnsi="Times New Roman"/>
          <w:b/>
          <w:color w:val="000000"/>
          <w:sz w:val="24"/>
          <w:szCs w:val="24"/>
          <w:lang w:val="ro-RO"/>
        </w:rPr>
        <w:t>Director</w:t>
      </w:r>
    </w:p>
    <w:p w:rsidR="00E4163D" w:rsidRPr="00204B6C" w:rsidRDefault="00E4163D" w:rsidP="00E4163D">
      <w:pPr>
        <w:tabs>
          <w:tab w:val="left" w:pos="90"/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131E" w:rsidRPr="00204B6C" w:rsidRDefault="0011131E" w:rsidP="00EF2F77">
      <w:pPr>
        <w:rPr>
          <w:sz w:val="28"/>
          <w:lang w:val="ro-RO"/>
        </w:rPr>
      </w:pPr>
    </w:p>
    <w:sectPr w:rsidR="0011131E" w:rsidRPr="00204B6C" w:rsidSect="00E4163D">
      <w:headerReference w:type="default" r:id="rId7"/>
      <w:headerReference w:type="first" r:id="rId8"/>
      <w:pgSz w:w="11906" w:h="16838"/>
      <w:pgMar w:top="1134" w:right="991" w:bottom="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50" w:rsidRDefault="005B3450" w:rsidP="002A0357">
      <w:pPr>
        <w:spacing w:after="0" w:line="240" w:lineRule="auto"/>
      </w:pPr>
      <w:r>
        <w:separator/>
      </w:r>
    </w:p>
  </w:endnote>
  <w:endnote w:type="continuationSeparator" w:id="0">
    <w:p w:rsidR="005B3450" w:rsidRDefault="005B3450" w:rsidP="002A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50" w:rsidRDefault="005B3450" w:rsidP="002A0357">
      <w:pPr>
        <w:spacing w:after="0" w:line="240" w:lineRule="auto"/>
      </w:pPr>
      <w:r>
        <w:separator/>
      </w:r>
    </w:p>
  </w:footnote>
  <w:footnote w:type="continuationSeparator" w:id="0">
    <w:p w:rsidR="005B3450" w:rsidRDefault="005B3450" w:rsidP="002A0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55" w:rsidRDefault="00CE1155">
    <w:pPr>
      <w:pStyle w:val="Header"/>
    </w:pPr>
  </w:p>
  <w:p w:rsidR="002A0357" w:rsidRDefault="002A0357">
    <w:pPr>
      <w:pStyle w:val="Header"/>
    </w:pPr>
  </w:p>
  <w:p w:rsidR="002A0357" w:rsidRDefault="002A0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8" w:type="dxa"/>
      <w:tblInd w:w="-1134" w:type="dxa"/>
      <w:tblLayout w:type="fixed"/>
      <w:tblCellMar>
        <w:left w:w="0" w:type="dxa"/>
        <w:right w:w="28" w:type="dxa"/>
      </w:tblCellMar>
      <w:tblLook w:val="0000" w:firstRow="0" w:lastRow="0" w:firstColumn="0" w:lastColumn="0" w:noHBand="0" w:noVBand="0"/>
    </w:tblPr>
    <w:tblGrid>
      <w:gridCol w:w="3680"/>
      <w:gridCol w:w="6248"/>
    </w:tblGrid>
    <w:tr w:rsidR="002A0357" w:rsidTr="002D0B0F">
      <w:trPr>
        <w:trHeight w:val="273"/>
      </w:trPr>
      <w:tc>
        <w:tcPr>
          <w:tcW w:w="3680" w:type="dxa"/>
          <w:vMerge w:val="restart"/>
        </w:tcPr>
        <w:p w:rsidR="002A0357" w:rsidRPr="00C11639" w:rsidRDefault="002A0357" w:rsidP="002A0357">
          <w:pPr>
            <w:pStyle w:val="Header"/>
            <w:tabs>
              <w:tab w:val="left" w:pos="630"/>
              <w:tab w:val="center" w:pos="1826"/>
            </w:tabs>
            <w:rPr>
              <w:color w:val="000000" w:themeColor="text1"/>
            </w:rPr>
          </w:pPr>
          <w:r>
            <w:rPr>
              <w:color w:val="000000" w:themeColor="text1"/>
            </w:rPr>
            <w:tab/>
          </w:r>
          <w:r>
            <w:rPr>
              <w:color w:val="000000" w:themeColor="text1"/>
            </w:rPr>
            <w:tab/>
          </w:r>
          <w:r>
            <w:rPr>
              <w:noProof/>
              <w:color w:val="000000" w:themeColor="text1"/>
              <w:lang w:val="ru-RU" w:eastAsia="ru-RU"/>
            </w:rPr>
            <w:drawing>
              <wp:inline distT="0" distB="0" distL="0" distR="0" wp14:anchorId="209E7D4A" wp14:editId="7B394C28">
                <wp:extent cx="993775" cy="1144905"/>
                <wp:effectExtent l="0" t="0" r="0" b="0"/>
                <wp:docPr id="6" name="Picture 18" descr="C:\Users\starlab\AppData\Local\Microsoft\Windows\INetCache\Content.Word\Braz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4" descr="C:\Users\starlab\AppData\Local\Microsoft\Windows\INetCache\Content.Word\Braz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8" w:type="dxa"/>
          <w:vAlign w:val="center"/>
        </w:tcPr>
        <w:p w:rsidR="002A0357" w:rsidRPr="00ED1EC8" w:rsidRDefault="002A0357" w:rsidP="002A0357">
          <w:pPr>
            <w:pStyle w:val="Header"/>
            <w:ind w:left="-108"/>
            <w:rPr>
              <w:b/>
              <w:color w:val="000000" w:themeColor="text1"/>
              <w:sz w:val="32"/>
              <w:szCs w:val="32"/>
            </w:rPr>
          </w:pPr>
          <w:r w:rsidRPr="00767164">
            <w:rPr>
              <w:b/>
              <w:color w:val="1F4E79" w:themeColor="accent1" w:themeShade="80"/>
              <w:sz w:val="28"/>
              <w:szCs w:val="28"/>
            </w:rPr>
            <w:t xml:space="preserve"> </w:t>
          </w:r>
          <w:r>
            <w:rPr>
              <w:b/>
              <w:color w:val="1F4E79" w:themeColor="accent1" w:themeShade="80"/>
              <w:sz w:val="28"/>
              <w:szCs w:val="28"/>
            </w:rPr>
            <w:t xml:space="preserve"> </w:t>
          </w:r>
          <w:r w:rsidRPr="00ED1EC8">
            <w:rPr>
              <w:b/>
              <w:color w:val="1F4E79" w:themeColor="accent1" w:themeShade="80"/>
              <w:sz w:val="32"/>
              <w:szCs w:val="32"/>
            </w:rPr>
            <w:t>Republica Moldova</w:t>
          </w:r>
        </w:p>
      </w:tc>
    </w:tr>
    <w:tr w:rsidR="002A0357" w:rsidTr="002D0B0F">
      <w:trPr>
        <w:trHeight w:val="582"/>
      </w:trPr>
      <w:tc>
        <w:tcPr>
          <w:tcW w:w="3680" w:type="dxa"/>
          <w:vMerge/>
        </w:tcPr>
        <w:p w:rsidR="002A0357" w:rsidRPr="00A56CC1" w:rsidRDefault="002A0357" w:rsidP="002A0357">
          <w:pPr>
            <w:pStyle w:val="Header"/>
            <w:jc w:val="center"/>
            <w:rPr>
              <w:color w:val="000000" w:themeColor="text1"/>
            </w:rPr>
          </w:pPr>
        </w:p>
      </w:tc>
      <w:tc>
        <w:tcPr>
          <w:tcW w:w="6248" w:type="dxa"/>
          <w:vAlign w:val="bottom"/>
        </w:tcPr>
        <w:p w:rsidR="002A0357" w:rsidRPr="00C11639" w:rsidRDefault="002A0357" w:rsidP="002A0357">
          <w:pPr>
            <w:pStyle w:val="Header"/>
            <w:rPr>
              <w:b/>
              <w:color w:val="1F4E79" w:themeColor="accent1" w:themeShade="80"/>
              <w:sz w:val="28"/>
              <w:szCs w:val="28"/>
            </w:rPr>
          </w:pPr>
          <w:r w:rsidRPr="00C11639">
            <w:rPr>
              <w:b/>
              <w:color w:val="1F4E79" w:themeColor="accent1" w:themeShade="80"/>
              <w:sz w:val="28"/>
              <w:szCs w:val="28"/>
            </w:rPr>
            <w:t>Agenți</w:t>
          </w:r>
          <w:r>
            <w:rPr>
              <w:b/>
              <w:color w:val="1F4E79" w:themeColor="accent1" w:themeShade="80"/>
              <w:sz w:val="28"/>
              <w:szCs w:val="28"/>
            </w:rPr>
            <w:t>a</w:t>
          </w:r>
          <w:r w:rsidRPr="00C11639">
            <w:rPr>
              <w:b/>
              <w:color w:val="1F4E79" w:themeColor="accent1" w:themeShade="80"/>
              <w:sz w:val="28"/>
              <w:szCs w:val="28"/>
            </w:rPr>
            <w:t xml:space="preserve"> Națională</w:t>
          </w:r>
          <w:r>
            <w:rPr>
              <w:b/>
              <w:color w:val="1F4E79" w:themeColor="accent1" w:themeShade="80"/>
              <w:sz w:val="28"/>
              <w:szCs w:val="28"/>
            </w:rPr>
            <w:t xml:space="preserve"> </w:t>
          </w:r>
          <w:r w:rsidRPr="00C11639">
            <w:rPr>
              <w:b/>
              <w:color w:val="1F4E79" w:themeColor="accent1" w:themeShade="80"/>
              <w:sz w:val="28"/>
              <w:szCs w:val="28"/>
            </w:rPr>
            <w:t>pentru Reglementare în Energetică</w:t>
          </w:r>
        </w:p>
      </w:tc>
    </w:tr>
    <w:tr w:rsidR="002A0357" w:rsidTr="002D0B0F">
      <w:trPr>
        <w:trHeight w:val="561"/>
      </w:trPr>
      <w:tc>
        <w:tcPr>
          <w:tcW w:w="3680" w:type="dxa"/>
          <w:vMerge/>
        </w:tcPr>
        <w:p w:rsidR="002A0357" w:rsidRPr="00A56CC1" w:rsidRDefault="002A0357" w:rsidP="002A0357">
          <w:pPr>
            <w:pStyle w:val="Header"/>
            <w:ind w:left="1243"/>
            <w:rPr>
              <w:color w:val="000000" w:themeColor="text1"/>
            </w:rPr>
          </w:pPr>
        </w:p>
      </w:tc>
      <w:tc>
        <w:tcPr>
          <w:tcW w:w="6248" w:type="dxa"/>
          <w:tcBorders>
            <w:bottom w:val="double" w:sz="4" w:space="0" w:color="4472C4" w:themeColor="accent5"/>
          </w:tcBorders>
        </w:tcPr>
        <w:p w:rsidR="002A0357" w:rsidRPr="001C49E2" w:rsidRDefault="002A0357" w:rsidP="002A0357">
          <w:pPr>
            <w:pStyle w:val="Header"/>
            <w:rPr>
              <w:color w:val="000000" w:themeColor="text1"/>
            </w:rPr>
          </w:pPr>
          <w:r w:rsidRPr="000305EA">
            <w:rPr>
              <w:b/>
              <w:color w:val="1F4E79" w:themeColor="accent1" w:themeShade="80"/>
              <w:sz w:val="36"/>
              <w:szCs w:val="36"/>
            </w:rPr>
            <w:t>ANRE</w:t>
          </w:r>
        </w:p>
      </w:tc>
    </w:tr>
    <w:tr w:rsidR="002A0357" w:rsidRPr="00587CE2" w:rsidTr="002D0B0F">
      <w:trPr>
        <w:trHeight w:val="301"/>
      </w:trPr>
      <w:tc>
        <w:tcPr>
          <w:tcW w:w="3680" w:type="dxa"/>
          <w:vMerge/>
        </w:tcPr>
        <w:p w:rsidR="002A0357" w:rsidRPr="00587CE2" w:rsidRDefault="002A0357" w:rsidP="002A0357">
          <w:pPr>
            <w:pStyle w:val="Header"/>
            <w:ind w:left="1243"/>
            <w:rPr>
              <w:color w:val="1F4E79" w:themeColor="accent1" w:themeShade="80"/>
            </w:rPr>
          </w:pPr>
        </w:p>
      </w:tc>
      <w:tc>
        <w:tcPr>
          <w:tcW w:w="6248" w:type="dxa"/>
          <w:tcBorders>
            <w:top w:val="double" w:sz="4" w:space="0" w:color="4472C4" w:themeColor="accent5"/>
          </w:tcBorders>
        </w:tcPr>
        <w:p w:rsidR="002A0357" w:rsidRPr="00455806" w:rsidRDefault="002A0357" w:rsidP="002A0357">
          <w:pPr>
            <w:pStyle w:val="Header"/>
            <w:rPr>
              <w:color w:val="1F4E79" w:themeColor="accent1" w:themeShade="80"/>
              <w:sz w:val="16"/>
              <w:szCs w:val="16"/>
            </w:rPr>
          </w:pPr>
          <w:r>
            <w:rPr>
              <w:color w:val="1F4E79" w:themeColor="accent1" w:themeShade="80"/>
              <w:sz w:val="16"/>
              <w:szCs w:val="16"/>
            </w:rPr>
            <w:t>s</w:t>
          </w:r>
          <w:r w:rsidRPr="00455806">
            <w:rPr>
              <w:color w:val="1F4E79" w:themeColor="accent1" w:themeShade="80"/>
              <w:sz w:val="16"/>
              <w:szCs w:val="16"/>
            </w:rPr>
            <w:t xml:space="preserve">tr. Columna, nr. 90, MD-2012 Chișinău, Tel: 022 852 901, </w:t>
          </w:r>
          <w:hyperlink r:id="rId2" w:history="1">
            <w:r w:rsidRPr="00455806">
              <w:rPr>
                <w:rStyle w:val="Hyperlink"/>
                <w:color w:val="1F4E79" w:themeColor="accent1" w:themeShade="80"/>
                <w:sz w:val="16"/>
                <w:szCs w:val="16"/>
              </w:rPr>
              <w:t>anre@anre.md</w:t>
            </w:r>
          </w:hyperlink>
          <w:r>
            <w:rPr>
              <w:rStyle w:val="Hyperlink"/>
              <w:color w:val="1F4E79" w:themeColor="accent1" w:themeShade="80"/>
              <w:sz w:val="16"/>
              <w:szCs w:val="16"/>
            </w:rPr>
            <w:t>,</w:t>
          </w:r>
          <w:r w:rsidRPr="00455806">
            <w:rPr>
              <w:color w:val="1F4E79" w:themeColor="accent1" w:themeShade="80"/>
              <w:sz w:val="16"/>
              <w:szCs w:val="16"/>
            </w:rPr>
            <w:t xml:space="preserve"> </w:t>
          </w:r>
          <w:hyperlink r:id="rId3" w:history="1">
            <w:r w:rsidRPr="00455806">
              <w:rPr>
                <w:rStyle w:val="Hyperlink"/>
                <w:color w:val="1F4E79" w:themeColor="accent1" w:themeShade="80"/>
                <w:sz w:val="16"/>
                <w:szCs w:val="16"/>
              </w:rPr>
              <w:t>http://www.anre.md</w:t>
            </w:r>
          </w:hyperlink>
          <w:r w:rsidRPr="00455806">
            <w:rPr>
              <w:color w:val="1F4E79" w:themeColor="accent1" w:themeShade="80"/>
              <w:sz w:val="16"/>
              <w:szCs w:val="16"/>
            </w:rPr>
            <w:t xml:space="preserve"> </w:t>
          </w:r>
        </w:p>
      </w:tc>
    </w:tr>
  </w:tbl>
  <w:p w:rsidR="002A0357" w:rsidRPr="00A56CC1" w:rsidRDefault="002A0357" w:rsidP="002A0357">
    <w:pPr>
      <w:pStyle w:val="Header"/>
      <w:rPr>
        <w:color w:val="000000" w:themeColor="text1"/>
        <w:sz w:val="18"/>
        <w:szCs w:val="18"/>
      </w:rPr>
    </w:pPr>
  </w:p>
  <w:p w:rsidR="002A0357" w:rsidRDefault="002A0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9B4"/>
    <w:multiLevelType w:val="hybridMultilevel"/>
    <w:tmpl w:val="6D1EA4CA"/>
    <w:lvl w:ilvl="0" w:tplc="D10E81C8">
      <w:start w:val="1"/>
      <w:numFmt w:val="decimal"/>
      <w:lvlText w:val="%1)"/>
      <w:lvlJc w:val="left"/>
      <w:pPr>
        <w:ind w:left="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" w15:restartNumberingAfterBreak="0">
    <w:nsid w:val="33FF7476"/>
    <w:multiLevelType w:val="hybridMultilevel"/>
    <w:tmpl w:val="FA60EEDE"/>
    <w:lvl w:ilvl="0" w:tplc="3AC05E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57"/>
    <w:rsid w:val="0011131E"/>
    <w:rsid w:val="001D1151"/>
    <w:rsid w:val="00204B6C"/>
    <w:rsid w:val="002A0357"/>
    <w:rsid w:val="003A71EC"/>
    <w:rsid w:val="004D0CB6"/>
    <w:rsid w:val="004D628B"/>
    <w:rsid w:val="00547332"/>
    <w:rsid w:val="00581554"/>
    <w:rsid w:val="005B3450"/>
    <w:rsid w:val="007469B3"/>
    <w:rsid w:val="00761423"/>
    <w:rsid w:val="007E6966"/>
    <w:rsid w:val="00A377F4"/>
    <w:rsid w:val="00A851A2"/>
    <w:rsid w:val="00AD0418"/>
    <w:rsid w:val="00BA5F32"/>
    <w:rsid w:val="00C8439D"/>
    <w:rsid w:val="00CA34D8"/>
    <w:rsid w:val="00CE1155"/>
    <w:rsid w:val="00CE1464"/>
    <w:rsid w:val="00DB3F61"/>
    <w:rsid w:val="00DB478D"/>
    <w:rsid w:val="00DE076D"/>
    <w:rsid w:val="00E02E8D"/>
    <w:rsid w:val="00E4163D"/>
    <w:rsid w:val="00E70491"/>
    <w:rsid w:val="00EE6BA5"/>
    <w:rsid w:val="00E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DCAC"/>
  <w15:chartTrackingRefBased/>
  <w15:docId w15:val="{E25A7114-8148-4EFF-96FA-1E1B6EB4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F77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qFormat/>
    <w:rsid w:val="007614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35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2A0357"/>
  </w:style>
  <w:style w:type="paragraph" w:styleId="Footer">
    <w:name w:val="footer"/>
    <w:basedOn w:val="Normal"/>
    <w:link w:val="FooterChar"/>
    <w:uiPriority w:val="99"/>
    <w:unhideWhenUsed/>
    <w:rsid w:val="002A035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2A0357"/>
  </w:style>
  <w:style w:type="character" w:styleId="Hyperlink">
    <w:name w:val="Hyperlink"/>
    <w:basedOn w:val="DefaultParagraphFont"/>
    <w:uiPriority w:val="99"/>
    <w:unhideWhenUsed/>
    <w:rsid w:val="002A035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F2F7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F77"/>
    <w:rPr>
      <w:rFonts w:ascii="Segoe UI" w:eastAsia="Calibri" w:hAnsi="Segoe UI" w:cs="Segoe UI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rsid w:val="00761423"/>
    <w:rPr>
      <w:rFonts w:ascii="Calibri" w:eastAsia="Calibri" w:hAnsi="Calibri" w:cs="Times New Roman"/>
      <w:b/>
      <w:bCs/>
      <w:sz w:val="28"/>
      <w:szCs w:val="28"/>
      <w:lang w:val="en-US"/>
    </w:rPr>
  </w:style>
  <w:style w:type="paragraph" w:styleId="NormalWeb">
    <w:name w:val="Normal (Web)"/>
    <w:aliases w:val="Знак,webb, Знак"/>
    <w:basedOn w:val="Normal"/>
    <w:link w:val="NormalWebChar"/>
    <w:uiPriority w:val="99"/>
    <w:unhideWhenUsed/>
    <w:qFormat/>
    <w:rsid w:val="007614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apple-converted-space">
    <w:name w:val="apple-converted-space"/>
    <w:rsid w:val="00761423"/>
  </w:style>
  <w:style w:type="paragraph" w:customStyle="1" w:styleId="Style11">
    <w:name w:val="Style11"/>
    <w:basedOn w:val="Normal"/>
    <w:uiPriority w:val="99"/>
    <w:rsid w:val="00761423"/>
    <w:pPr>
      <w:widowControl w:val="0"/>
      <w:autoSpaceDE w:val="0"/>
      <w:autoSpaceDN w:val="0"/>
      <w:adjustRightInd w:val="0"/>
      <w:spacing w:after="0" w:line="275" w:lineRule="exact"/>
      <w:ind w:firstLine="518"/>
      <w:jc w:val="both"/>
    </w:pPr>
    <w:rPr>
      <w:rFonts w:ascii="Segoe UI" w:eastAsia="MS Mincho" w:hAnsi="Segoe UI" w:cs="Segoe UI"/>
      <w:sz w:val="24"/>
      <w:szCs w:val="24"/>
      <w:lang w:eastAsia="ja-JP"/>
    </w:rPr>
  </w:style>
  <w:style w:type="character" w:customStyle="1" w:styleId="FontStyle41">
    <w:name w:val="Font Style41"/>
    <w:uiPriority w:val="99"/>
    <w:rsid w:val="00761423"/>
    <w:rPr>
      <w:rFonts w:ascii="Times New Roman" w:hAnsi="Times New Roman" w:cs="Times New Roman" w:hint="default"/>
      <w:sz w:val="22"/>
      <w:szCs w:val="22"/>
    </w:rPr>
  </w:style>
  <w:style w:type="character" w:customStyle="1" w:styleId="NormalWebChar">
    <w:name w:val="Normal (Web) Char"/>
    <w:aliases w:val="Знак Char,webb Char, Знак Char"/>
    <w:link w:val="NormalWeb"/>
    <w:uiPriority w:val="99"/>
    <w:rsid w:val="00E4163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ListParagraph">
    <w:name w:val="List Paragraph"/>
    <w:basedOn w:val="Normal"/>
    <w:uiPriority w:val="34"/>
    <w:qFormat/>
    <w:rsid w:val="00E4163D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re.md" TargetMode="External"/><Relationship Id="rId2" Type="http://schemas.openxmlformats.org/officeDocument/2006/relationships/hyperlink" Target="mailto:anre@anre.m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Procopciuc Alexandru</dc:creator>
  <cp:keywords/>
  <dc:description/>
  <cp:lastModifiedBy>Elena Stratulat</cp:lastModifiedBy>
  <cp:revision>9</cp:revision>
  <cp:lastPrinted>2019-07-01T07:53:00Z</cp:lastPrinted>
  <dcterms:created xsi:type="dcterms:W3CDTF">2019-07-05T10:07:00Z</dcterms:created>
  <dcterms:modified xsi:type="dcterms:W3CDTF">2019-11-01T09:49:00Z</dcterms:modified>
</cp:coreProperties>
</file>